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F1" w:rsidRDefault="00854975" w:rsidP="005521F1">
      <w:pPr>
        <w:pStyle w:val="Balk1"/>
        <w:shd w:val="clear" w:color="auto" w:fill="FFFFFF"/>
        <w:spacing w:before="0" w:beforeAutospacing="0" w:after="0" w:afterAutospacing="0" w:line="345" w:lineRule="atLeast"/>
        <w:jc w:val="center"/>
        <w:rPr>
          <w:rFonts w:ascii="Arial Black" w:hAnsi="Arial Black" w:cs="Arial"/>
          <w:color w:val="102461"/>
          <w:sz w:val="28"/>
          <w:szCs w:val="21"/>
        </w:rPr>
      </w:pPr>
      <w:r w:rsidRPr="005521F1">
        <w:rPr>
          <w:rFonts w:ascii="Arial Black" w:hAnsi="Arial Black" w:cs="Arial"/>
          <w:color w:val="102461"/>
          <w:sz w:val="28"/>
          <w:szCs w:val="21"/>
        </w:rPr>
        <w:t xml:space="preserve">HİSSE DEVRİ (TEK ORTAĞA DÜŞÜRME) </w:t>
      </w:r>
    </w:p>
    <w:p w:rsidR="00854975" w:rsidRPr="005521F1" w:rsidRDefault="00854975" w:rsidP="005521F1">
      <w:pPr>
        <w:pStyle w:val="Balk1"/>
        <w:shd w:val="clear" w:color="auto" w:fill="FFFFFF"/>
        <w:spacing w:before="0" w:beforeAutospacing="0" w:after="0" w:afterAutospacing="0" w:line="345" w:lineRule="atLeast"/>
        <w:jc w:val="center"/>
        <w:rPr>
          <w:rFonts w:ascii="Arial Black" w:hAnsi="Arial Black" w:cs="Arial"/>
          <w:color w:val="102461"/>
          <w:sz w:val="28"/>
          <w:szCs w:val="21"/>
        </w:rPr>
      </w:pPr>
      <w:bookmarkStart w:id="0" w:name="_GoBack"/>
      <w:bookmarkEnd w:id="0"/>
      <w:r w:rsidRPr="005521F1">
        <w:rPr>
          <w:rFonts w:ascii="Arial Black" w:hAnsi="Arial Black" w:cs="Arial"/>
          <w:color w:val="102461"/>
          <w:sz w:val="28"/>
          <w:szCs w:val="21"/>
        </w:rPr>
        <w:t>TESCİLİNDE GEREKLİ EVRAKLAR</w:t>
      </w:r>
    </w:p>
    <w:p w:rsidR="00240DC5" w:rsidRPr="00240DC5" w:rsidRDefault="00240DC5" w:rsidP="00240DC5">
      <w:pPr>
        <w:pStyle w:val="Balk1"/>
        <w:shd w:val="clear" w:color="auto" w:fill="FFFFFF"/>
        <w:spacing w:before="0" w:beforeAutospacing="0" w:after="0" w:afterAutospacing="0" w:line="345" w:lineRule="atLeast"/>
        <w:rPr>
          <w:rFonts w:ascii="Arial" w:hAnsi="Arial" w:cs="Arial"/>
          <w:color w:val="102461"/>
          <w:sz w:val="21"/>
          <w:szCs w:val="21"/>
        </w:rPr>
      </w:pPr>
    </w:p>
    <w:p w:rsidR="00854975" w:rsidRDefault="00854975" w:rsidP="00854975">
      <w:pPr>
        <w:numPr>
          <w:ilvl w:val="0"/>
          <w:numId w:val="13"/>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Ticaret Sicili Müdürlüğü'ne hitaben </w:t>
      </w:r>
      <w:r w:rsidRPr="00194636">
        <w:rPr>
          <w:rFonts w:ascii="Verdana" w:hAnsi="Verdana"/>
          <w:sz w:val="18"/>
          <w:szCs w:val="18"/>
        </w:rPr>
        <w:t>Dilekçe</w:t>
      </w:r>
      <w:r>
        <w:rPr>
          <w:rFonts w:ascii="Verdana" w:hAnsi="Verdana"/>
          <w:color w:val="000000"/>
          <w:sz w:val="18"/>
          <w:szCs w:val="18"/>
        </w:rPr>
        <w:t> (Yetkili tarafından imzalı)</w:t>
      </w:r>
    </w:p>
    <w:p w:rsidR="00854975" w:rsidRDefault="00854975" w:rsidP="00854975">
      <w:pPr>
        <w:numPr>
          <w:ilvl w:val="0"/>
          <w:numId w:val="13"/>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Şirketin tek pay sahipli bir anonim şirket olduğu, tek pay sahibinin adı, soyadı, yerleşim yeri (</w:t>
      </w:r>
      <w:proofErr w:type="spellStart"/>
      <w:r>
        <w:rPr>
          <w:rFonts w:ascii="Verdana" w:hAnsi="Verdana"/>
          <w:color w:val="000000"/>
          <w:sz w:val="18"/>
          <w:szCs w:val="18"/>
        </w:rPr>
        <w:t>ikâmetgahı</w:t>
      </w:r>
      <w:proofErr w:type="spellEnd"/>
      <w:r>
        <w:rPr>
          <w:rFonts w:ascii="Verdana" w:hAnsi="Verdana"/>
          <w:color w:val="000000"/>
          <w:sz w:val="18"/>
          <w:szCs w:val="18"/>
        </w:rPr>
        <w:t>), vatandaşlığı, Türk vatandaşı ise T.C. kimlik numarası, yabancı uyruklu ise vergi numarası veya yabancılara mahsus kimlik numarasının belirtildiği </w:t>
      </w:r>
      <w:r w:rsidRPr="00194636">
        <w:rPr>
          <w:rFonts w:ascii="Verdana" w:hAnsi="Verdana"/>
          <w:sz w:val="18"/>
          <w:szCs w:val="18"/>
        </w:rPr>
        <w:t>Yönetim Kurulu Kararı</w:t>
      </w:r>
      <w:r>
        <w:rPr>
          <w:rFonts w:ascii="Verdana" w:hAnsi="Verdana"/>
          <w:color w:val="000000"/>
          <w:sz w:val="18"/>
          <w:szCs w:val="18"/>
        </w:rPr>
        <w:t xml:space="preserve"> (Noter onaylı </w:t>
      </w:r>
      <w:r w:rsidR="00240DC5">
        <w:rPr>
          <w:rFonts w:ascii="Verdana" w:hAnsi="Verdana"/>
          <w:color w:val="000000"/>
          <w:sz w:val="18"/>
          <w:szCs w:val="18"/>
        </w:rPr>
        <w:t>1</w:t>
      </w:r>
      <w:r>
        <w:rPr>
          <w:rFonts w:ascii="Verdana" w:hAnsi="Verdana"/>
          <w:color w:val="000000"/>
          <w:sz w:val="18"/>
          <w:szCs w:val="18"/>
        </w:rPr>
        <w:t xml:space="preserve"> adet)</w:t>
      </w:r>
    </w:p>
    <w:p w:rsidR="00854975" w:rsidRDefault="00854975" w:rsidP="00854975">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54975" w:rsidRDefault="00854975" w:rsidP="00854975">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1:</w:t>
      </w:r>
      <w:r>
        <w:rPr>
          <w:rFonts w:ascii="Verdana" w:hAnsi="Verdana"/>
          <w:color w:val="FF0000"/>
          <w:sz w:val="18"/>
          <w:szCs w:val="18"/>
        </w:rPr>
        <w:t xml:space="preserve"> Ayrıca yabancı uyruklu pay sahibinin noterden onaylı, </w:t>
      </w:r>
      <w:proofErr w:type="spellStart"/>
      <w:r>
        <w:rPr>
          <w:rFonts w:ascii="Verdana" w:hAnsi="Verdana"/>
          <w:color w:val="FF0000"/>
          <w:sz w:val="18"/>
          <w:szCs w:val="18"/>
        </w:rPr>
        <w:t>türkçe</w:t>
      </w:r>
      <w:proofErr w:type="spellEnd"/>
      <w:r>
        <w:rPr>
          <w:rFonts w:ascii="Verdana" w:hAnsi="Verdana"/>
          <w:color w:val="FF0000"/>
          <w:sz w:val="18"/>
          <w:szCs w:val="18"/>
        </w:rPr>
        <w:t xml:space="preserve"> </w:t>
      </w:r>
      <w:proofErr w:type="spellStart"/>
      <w:r>
        <w:rPr>
          <w:rFonts w:ascii="Verdana" w:hAnsi="Verdana"/>
          <w:color w:val="FF0000"/>
          <w:sz w:val="18"/>
          <w:szCs w:val="18"/>
        </w:rPr>
        <w:t>tercümeli</w:t>
      </w:r>
      <w:proofErr w:type="spellEnd"/>
      <w:r>
        <w:rPr>
          <w:rFonts w:ascii="Verdana" w:hAnsi="Verdana"/>
          <w:color w:val="FF0000"/>
          <w:sz w:val="18"/>
          <w:szCs w:val="18"/>
        </w:rPr>
        <w:t xml:space="preserve"> pasaport sureti ile ikamet adresi Türkiye’ de ise ikamet teskeresi eklenmelidir.</w:t>
      </w:r>
    </w:p>
    <w:p w:rsidR="00854975" w:rsidRDefault="00854975" w:rsidP="00854975">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2:</w:t>
      </w:r>
      <w:r>
        <w:rPr>
          <w:rFonts w:ascii="Verdana" w:hAnsi="Verdana"/>
          <w:color w:val="FF0000"/>
          <w:sz w:val="18"/>
          <w:szCs w:val="18"/>
        </w:rPr>
        <w:t> Tek pay sahipli anonim şirketlerde, bu pay sahibi genel kurulun tüm yetkilerine sahiptir. Tek pay sahibinin genel kurul sıfatıyla alacağı kararların geçerlilik kazanabilmeleri için yazılı olmaları şarttır. (TTK M. 408/3)</w:t>
      </w:r>
    </w:p>
    <w:p w:rsidR="00854975" w:rsidRDefault="00854975" w:rsidP="00854975">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FF0000"/>
          <w:sz w:val="18"/>
          <w:szCs w:val="18"/>
        </w:rPr>
        <w:t>Not 3:</w:t>
      </w:r>
      <w:r>
        <w:rPr>
          <w:rFonts w:ascii="Verdana" w:hAnsi="Verdana"/>
          <w:color w:val="FF0000"/>
          <w:sz w:val="18"/>
          <w:szCs w:val="18"/>
        </w:rPr>
        <w:t> Pay sahibi sayısı bire düşerse, durum, bu sonucu doğuran işlem tarihinden itibaren yedi gün içinde yönetim kuruluna yazılı olarak bildirilir. Yönetim kurulu </w:t>
      </w:r>
      <w:r>
        <w:rPr>
          <w:rStyle w:val="Gl"/>
          <w:rFonts w:ascii="Verdana" w:hAnsi="Verdana"/>
          <w:color w:val="FF0000"/>
          <w:sz w:val="18"/>
          <w:szCs w:val="18"/>
        </w:rPr>
        <w:t>bildirimi aldığı tarihten itibaren  yedi  gün içinde, şirketin  tek pay  sahipli bir anonim  şirket  olduğunu  </w:t>
      </w:r>
      <w:r>
        <w:rPr>
          <w:rFonts w:ascii="Verdana" w:hAnsi="Verdana"/>
          <w:color w:val="FF0000"/>
          <w:sz w:val="18"/>
          <w:szCs w:val="18"/>
        </w:rPr>
        <w:t xml:space="preserve">tescil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 </w:t>
      </w:r>
      <w:proofErr w:type="gramStart"/>
      <w:r>
        <w:rPr>
          <w:rFonts w:ascii="Verdana" w:hAnsi="Verdana"/>
          <w:color w:val="FF0000"/>
          <w:sz w:val="18"/>
          <w:szCs w:val="18"/>
        </w:rPr>
        <w:t>(</w:t>
      </w:r>
      <w:proofErr w:type="gramEnd"/>
      <w:r>
        <w:rPr>
          <w:rFonts w:ascii="Verdana" w:hAnsi="Verdana"/>
          <w:color w:val="FF0000"/>
          <w:sz w:val="18"/>
          <w:szCs w:val="18"/>
        </w:rPr>
        <w:t>TTK. M.338/2</w:t>
      </w:r>
      <w:proofErr w:type="gramStart"/>
      <w:r>
        <w:rPr>
          <w:rFonts w:ascii="Verdana" w:hAnsi="Verdana"/>
          <w:color w:val="FF0000"/>
          <w:sz w:val="18"/>
          <w:szCs w:val="18"/>
        </w:rPr>
        <w:t>)</w:t>
      </w:r>
      <w:proofErr w:type="gramEnd"/>
    </w:p>
    <w:p w:rsidR="00A436A0" w:rsidRPr="00854975" w:rsidRDefault="00A436A0" w:rsidP="00854975"/>
    <w:sectPr w:rsidR="00A436A0" w:rsidRPr="00854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86022"/>
    <w:multiLevelType w:val="multilevel"/>
    <w:tmpl w:val="7A2A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73FB2"/>
    <w:multiLevelType w:val="multilevel"/>
    <w:tmpl w:val="8F4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3723A6"/>
    <w:multiLevelType w:val="multilevel"/>
    <w:tmpl w:val="BEEE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0"/>
  </w:num>
  <w:num w:numId="4">
    <w:abstractNumId w:val="7"/>
  </w:num>
  <w:num w:numId="5">
    <w:abstractNumId w:val="6"/>
  </w:num>
  <w:num w:numId="6">
    <w:abstractNumId w:val="9"/>
  </w:num>
  <w:num w:numId="7">
    <w:abstractNumId w:val="2"/>
  </w:num>
  <w:num w:numId="8">
    <w:abstractNumId w:val="1"/>
  </w:num>
  <w:num w:numId="9">
    <w:abstractNumId w:val="12"/>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553DA"/>
    <w:rsid w:val="00194636"/>
    <w:rsid w:val="00240DC5"/>
    <w:rsid w:val="002F0971"/>
    <w:rsid w:val="00472EC1"/>
    <w:rsid w:val="004C6008"/>
    <w:rsid w:val="005521F1"/>
    <w:rsid w:val="00564CEA"/>
    <w:rsid w:val="00770BBF"/>
    <w:rsid w:val="007743ED"/>
    <w:rsid w:val="007850B8"/>
    <w:rsid w:val="00826E3A"/>
    <w:rsid w:val="00854975"/>
    <w:rsid w:val="008A3B63"/>
    <w:rsid w:val="009E2FEE"/>
    <w:rsid w:val="00A436A0"/>
    <w:rsid w:val="00A63434"/>
    <w:rsid w:val="00A65DF3"/>
    <w:rsid w:val="00AE3351"/>
    <w:rsid w:val="00AE48FA"/>
    <w:rsid w:val="00AF34DF"/>
    <w:rsid w:val="00B51123"/>
    <w:rsid w:val="00CA1EC6"/>
    <w:rsid w:val="00CC2511"/>
    <w:rsid w:val="00D34F5D"/>
    <w:rsid w:val="00E447B9"/>
    <w:rsid w:val="00FB6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styleId="zlenenKpr">
    <w:name w:val="FollowedHyperlink"/>
    <w:basedOn w:val="VarsaylanParagrafYazTipi"/>
    <w:uiPriority w:val="99"/>
    <w:semiHidden/>
    <w:unhideWhenUsed/>
    <w:rsid w:val="001946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styleId="zlenenKpr">
    <w:name w:val="FollowedHyperlink"/>
    <w:basedOn w:val="VarsaylanParagrafYazTipi"/>
    <w:uiPriority w:val="99"/>
    <w:semiHidden/>
    <w:unhideWhenUsed/>
    <w:rsid w:val="00194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04933584">
      <w:bodyDiv w:val="1"/>
      <w:marLeft w:val="0"/>
      <w:marRight w:val="0"/>
      <w:marTop w:val="0"/>
      <w:marBottom w:val="0"/>
      <w:divBdr>
        <w:top w:val="none" w:sz="0" w:space="0" w:color="auto"/>
        <w:left w:val="none" w:sz="0" w:space="0" w:color="auto"/>
        <w:bottom w:val="none" w:sz="0" w:space="0" w:color="auto"/>
        <w:right w:val="none" w:sz="0" w:space="0" w:color="auto"/>
      </w:divBdr>
      <w:divsChild>
        <w:div w:id="1595285722">
          <w:marLeft w:val="0"/>
          <w:marRight w:val="0"/>
          <w:marTop w:val="0"/>
          <w:marBottom w:val="135"/>
          <w:divBdr>
            <w:top w:val="none" w:sz="0" w:space="0" w:color="auto"/>
            <w:left w:val="none" w:sz="0" w:space="0" w:color="auto"/>
            <w:bottom w:val="none" w:sz="0" w:space="0" w:color="auto"/>
            <w:right w:val="none" w:sz="0" w:space="0" w:color="auto"/>
          </w:divBdr>
          <w:divsChild>
            <w:div w:id="1983919340">
              <w:marLeft w:val="0"/>
              <w:marRight w:val="0"/>
              <w:marTop w:val="0"/>
              <w:marBottom w:val="0"/>
              <w:divBdr>
                <w:top w:val="none" w:sz="0" w:space="0" w:color="auto"/>
                <w:left w:val="none" w:sz="0" w:space="0" w:color="auto"/>
                <w:bottom w:val="none" w:sz="0" w:space="0" w:color="auto"/>
                <w:right w:val="none" w:sz="0" w:space="0" w:color="auto"/>
              </w:divBdr>
            </w:div>
          </w:divsChild>
        </w:div>
        <w:div w:id="1416593077">
          <w:marLeft w:val="0"/>
          <w:marRight w:val="0"/>
          <w:marTop w:val="0"/>
          <w:marBottom w:val="150"/>
          <w:divBdr>
            <w:top w:val="none" w:sz="0" w:space="0" w:color="auto"/>
            <w:left w:val="none" w:sz="0" w:space="0" w:color="auto"/>
            <w:bottom w:val="none" w:sz="0" w:space="0" w:color="auto"/>
            <w:right w:val="none" w:sz="0" w:space="0" w:color="auto"/>
          </w:divBdr>
        </w:div>
      </w:divsChild>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73335592">
      <w:bodyDiv w:val="1"/>
      <w:marLeft w:val="0"/>
      <w:marRight w:val="0"/>
      <w:marTop w:val="0"/>
      <w:marBottom w:val="0"/>
      <w:divBdr>
        <w:top w:val="none" w:sz="0" w:space="0" w:color="auto"/>
        <w:left w:val="none" w:sz="0" w:space="0" w:color="auto"/>
        <w:bottom w:val="none" w:sz="0" w:space="0" w:color="auto"/>
        <w:right w:val="none" w:sz="0" w:space="0" w:color="auto"/>
      </w:divBdr>
      <w:divsChild>
        <w:div w:id="1017316263">
          <w:marLeft w:val="0"/>
          <w:marRight w:val="0"/>
          <w:marTop w:val="0"/>
          <w:marBottom w:val="135"/>
          <w:divBdr>
            <w:top w:val="none" w:sz="0" w:space="0" w:color="auto"/>
            <w:left w:val="none" w:sz="0" w:space="0" w:color="auto"/>
            <w:bottom w:val="none" w:sz="0" w:space="0" w:color="auto"/>
            <w:right w:val="none" w:sz="0" w:space="0" w:color="auto"/>
          </w:divBdr>
          <w:divsChild>
            <w:div w:id="959606223">
              <w:marLeft w:val="0"/>
              <w:marRight w:val="0"/>
              <w:marTop w:val="0"/>
              <w:marBottom w:val="0"/>
              <w:divBdr>
                <w:top w:val="none" w:sz="0" w:space="0" w:color="auto"/>
                <w:left w:val="none" w:sz="0" w:space="0" w:color="auto"/>
                <w:bottom w:val="none" w:sz="0" w:space="0" w:color="auto"/>
                <w:right w:val="none" w:sz="0" w:space="0" w:color="auto"/>
              </w:divBdr>
            </w:div>
          </w:divsChild>
        </w:div>
        <w:div w:id="818501369">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749622400">
      <w:bodyDiv w:val="1"/>
      <w:marLeft w:val="0"/>
      <w:marRight w:val="0"/>
      <w:marTop w:val="0"/>
      <w:marBottom w:val="0"/>
      <w:divBdr>
        <w:top w:val="none" w:sz="0" w:space="0" w:color="auto"/>
        <w:left w:val="none" w:sz="0" w:space="0" w:color="auto"/>
        <w:bottom w:val="none" w:sz="0" w:space="0" w:color="auto"/>
        <w:right w:val="none" w:sz="0" w:space="0" w:color="auto"/>
      </w:divBdr>
      <w:divsChild>
        <w:div w:id="468480029">
          <w:marLeft w:val="0"/>
          <w:marRight w:val="0"/>
          <w:marTop w:val="0"/>
          <w:marBottom w:val="135"/>
          <w:divBdr>
            <w:top w:val="none" w:sz="0" w:space="0" w:color="auto"/>
            <w:left w:val="none" w:sz="0" w:space="0" w:color="auto"/>
            <w:bottom w:val="none" w:sz="0" w:space="0" w:color="auto"/>
            <w:right w:val="none" w:sz="0" w:space="0" w:color="auto"/>
          </w:divBdr>
          <w:divsChild>
            <w:div w:id="1328050111">
              <w:marLeft w:val="0"/>
              <w:marRight w:val="0"/>
              <w:marTop w:val="0"/>
              <w:marBottom w:val="0"/>
              <w:divBdr>
                <w:top w:val="none" w:sz="0" w:space="0" w:color="auto"/>
                <w:left w:val="none" w:sz="0" w:space="0" w:color="auto"/>
                <w:bottom w:val="none" w:sz="0" w:space="0" w:color="auto"/>
                <w:right w:val="none" w:sz="0" w:space="0" w:color="auto"/>
              </w:divBdr>
            </w:div>
          </w:divsChild>
        </w:div>
        <w:div w:id="1509951466">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881942676">
      <w:bodyDiv w:val="1"/>
      <w:marLeft w:val="0"/>
      <w:marRight w:val="0"/>
      <w:marTop w:val="0"/>
      <w:marBottom w:val="0"/>
      <w:divBdr>
        <w:top w:val="none" w:sz="0" w:space="0" w:color="auto"/>
        <w:left w:val="none" w:sz="0" w:space="0" w:color="auto"/>
        <w:bottom w:val="none" w:sz="0" w:space="0" w:color="auto"/>
        <w:right w:val="none" w:sz="0" w:space="0" w:color="auto"/>
      </w:divBdr>
      <w:divsChild>
        <w:div w:id="249319370">
          <w:marLeft w:val="0"/>
          <w:marRight w:val="0"/>
          <w:marTop w:val="0"/>
          <w:marBottom w:val="135"/>
          <w:divBdr>
            <w:top w:val="none" w:sz="0" w:space="0" w:color="auto"/>
            <w:left w:val="none" w:sz="0" w:space="0" w:color="auto"/>
            <w:bottom w:val="none" w:sz="0" w:space="0" w:color="auto"/>
            <w:right w:val="none" w:sz="0" w:space="0" w:color="auto"/>
          </w:divBdr>
          <w:divsChild>
            <w:div w:id="1685588239">
              <w:marLeft w:val="0"/>
              <w:marRight w:val="0"/>
              <w:marTop w:val="0"/>
              <w:marBottom w:val="0"/>
              <w:divBdr>
                <w:top w:val="none" w:sz="0" w:space="0" w:color="auto"/>
                <w:left w:val="none" w:sz="0" w:space="0" w:color="auto"/>
                <w:bottom w:val="none" w:sz="0" w:space="0" w:color="auto"/>
                <w:right w:val="none" w:sz="0" w:space="0" w:color="auto"/>
              </w:divBdr>
            </w:div>
          </w:divsChild>
        </w:div>
        <w:div w:id="1260456068">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06400594">
      <w:bodyDiv w:val="1"/>
      <w:marLeft w:val="0"/>
      <w:marRight w:val="0"/>
      <w:marTop w:val="0"/>
      <w:marBottom w:val="0"/>
      <w:divBdr>
        <w:top w:val="none" w:sz="0" w:space="0" w:color="auto"/>
        <w:left w:val="none" w:sz="0" w:space="0" w:color="auto"/>
        <w:bottom w:val="none" w:sz="0" w:space="0" w:color="auto"/>
        <w:right w:val="none" w:sz="0" w:space="0" w:color="auto"/>
      </w:divBdr>
      <w:divsChild>
        <w:div w:id="365716667">
          <w:marLeft w:val="0"/>
          <w:marRight w:val="0"/>
          <w:marTop w:val="0"/>
          <w:marBottom w:val="135"/>
          <w:divBdr>
            <w:top w:val="none" w:sz="0" w:space="0" w:color="auto"/>
            <w:left w:val="none" w:sz="0" w:space="0" w:color="auto"/>
            <w:bottom w:val="none" w:sz="0" w:space="0" w:color="auto"/>
            <w:right w:val="none" w:sz="0" w:space="0" w:color="auto"/>
          </w:divBdr>
          <w:divsChild>
            <w:div w:id="2096514784">
              <w:marLeft w:val="0"/>
              <w:marRight w:val="0"/>
              <w:marTop w:val="0"/>
              <w:marBottom w:val="0"/>
              <w:divBdr>
                <w:top w:val="none" w:sz="0" w:space="0" w:color="auto"/>
                <w:left w:val="none" w:sz="0" w:space="0" w:color="auto"/>
                <w:bottom w:val="none" w:sz="0" w:space="0" w:color="auto"/>
                <w:right w:val="none" w:sz="0" w:space="0" w:color="auto"/>
              </w:divBdr>
            </w:div>
          </w:divsChild>
        </w:div>
        <w:div w:id="2030375733">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2019-03-28T16:42:00Z</dcterms:created>
  <dcterms:modified xsi:type="dcterms:W3CDTF">2019-04-05T16:05:00Z</dcterms:modified>
</cp:coreProperties>
</file>